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5C97" w14:textId="4D3B0B3A" w:rsidR="00100A34" w:rsidRPr="00026F98" w:rsidRDefault="00F12561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Отчет аудиторской компании </w:t>
      </w:r>
      <w:r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ООО «</w:t>
      </w:r>
      <w:r w:rsidR="00BC2046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Аудит- Практик</w:t>
      </w:r>
      <w:r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E740BC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за </w:t>
      </w:r>
      <w:r w:rsidR="00445273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2021</w:t>
      </w:r>
      <w:r w:rsidR="00DE6B6F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</w:t>
      </w:r>
    </w:p>
    <w:p w14:paraId="4312050A" w14:textId="77777777" w:rsidR="002D3513" w:rsidRPr="00026F98" w:rsidRDefault="002D3513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255837F6" w14:textId="77777777" w:rsidR="002D3513" w:rsidRPr="00026F98" w:rsidRDefault="002D3513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26F98">
        <w:rPr>
          <w:rFonts w:ascii="Arial" w:eastAsia="Calibri" w:hAnsi="Arial" w:cs="Arial"/>
          <w:sz w:val="20"/>
          <w:szCs w:val="20"/>
          <w:lang w:eastAsia="ru-RU"/>
        </w:rPr>
        <w:t>(в соответствии с Рекомендациями аудиторским организациям по раскрытию информации на своем официальном Интернет-сайте</w:t>
      </w:r>
      <w:r w:rsidR="00BC2046" w:rsidRPr="00026F98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p w14:paraId="44679E5A" w14:textId="77777777" w:rsidR="002D3513" w:rsidRPr="00026F98" w:rsidRDefault="002D3513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32AF32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F98">
        <w:rPr>
          <w:rFonts w:ascii="Arial" w:eastAsia="Times New Roman" w:hAnsi="Arial" w:cs="Arial"/>
          <w:sz w:val="20"/>
          <w:szCs w:val="20"/>
          <w:lang w:eastAsia="ru-RU"/>
        </w:rPr>
        <w:tab/>
        <w:t>1</w:t>
      </w:r>
      <w:r w:rsidR="00F12561" w:rsidRPr="00026F98">
        <w:rPr>
          <w:rFonts w:ascii="Arial" w:eastAsia="Times New Roman" w:hAnsi="Arial" w:cs="Arial"/>
          <w:sz w:val="20"/>
          <w:szCs w:val="20"/>
          <w:lang w:eastAsia="ru-RU"/>
        </w:rPr>
        <w:t>) организационно-правовая</w:t>
      </w:r>
      <w:r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 форм</w:t>
      </w:r>
      <w:r w:rsidR="00F12561" w:rsidRPr="00026F98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 аудитор</w:t>
      </w:r>
      <w:r w:rsidR="00F12561" w:rsidRPr="00026F98">
        <w:rPr>
          <w:rFonts w:ascii="Arial" w:eastAsia="Times New Roman" w:hAnsi="Arial" w:cs="Arial"/>
          <w:sz w:val="20"/>
          <w:szCs w:val="20"/>
          <w:lang w:eastAsia="ru-RU"/>
        </w:rPr>
        <w:t>ской организации и распределение</w:t>
      </w:r>
      <w:r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 долей ее уставного (складочного) капитала между собственниками (аудиторы, аудиторские организации, физическ</w:t>
      </w:r>
      <w:r w:rsidR="00F12561"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ие лица, юридические лица, др.) – </w:t>
      </w:r>
      <w:r w:rsidR="00F12561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Общество с ограниченной ответственностью «</w:t>
      </w:r>
      <w:r w:rsidR="00BC2046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Аудит-Практик</w:t>
      </w:r>
      <w:r w:rsidR="00F12561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», </w:t>
      </w:r>
      <w:r w:rsidR="00BC2046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Панфилов Александр Анатольевич</w:t>
      </w:r>
      <w:r w:rsidR="00245B79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- 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0%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Абубакиров Анвар </w:t>
      </w:r>
      <w:proofErr w:type="spellStart"/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Ренатович</w:t>
      </w:r>
      <w:proofErr w:type="spellEnd"/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- %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177FC75" w14:textId="77777777" w:rsidR="002D3513" w:rsidRPr="001A32EC" w:rsidRDefault="002D3513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1D18E7" w14:textId="0A3C3FD6" w:rsidR="00BC2046" w:rsidRPr="0042255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2) 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>сведения о вхождении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в состав </w:t>
      </w:r>
      <w:r w:rsidR="0039108F">
        <w:rPr>
          <w:rFonts w:ascii="Arial" w:eastAsia="Times New Roman" w:hAnsi="Arial" w:cs="Arial"/>
          <w:sz w:val="20"/>
          <w:szCs w:val="20"/>
          <w:lang w:eastAsia="ru-RU"/>
        </w:rPr>
        <w:t>партнерств</w:t>
      </w:r>
      <w:r w:rsidR="0039108F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9108F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сети аудиторских организаций,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международной сети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сведения о сети</w:t>
      </w:r>
      <w:r w:rsidR="00E2012A">
        <w:rPr>
          <w:rFonts w:ascii="Arial" w:eastAsia="Times New Roman" w:hAnsi="Arial" w:cs="Arial"/>
          <w:sz w:val="20"/>
          <w:szCs w:val="20"/>
          <w:lang w:eastAsia="ru-RU"/>
        </w:rPr>
        <w:t>):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C2046" w:rsidRPr="00BC2046">
        <w:rPr>
          <w:rFonts w:ascii="Arial" w:eastAsia="Times New Roman" w:hAnsi="Arial" w:cs="Arial"/>
          <w:b/>
          <w:sz w:val="20"/>
          <w:szCs w:val="20"/>
          <w:lang w:eastAsia="ru-RU"/>
        </w:rPr>
        <w:t>ООО «Аудит-Практик» не входит в состав партнерств и сети аудиторских организаций.</w:t>
      </w:r>
    </w:p>
    <w:p w14:paraId="2E512E43" w14:textId="77777777" w:rsidR="009B6524" w:rsidRPr="009B6524" w:rsidRDefault="009B652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6879BB" w14:textId="77777777" w:rsidR="0042255C" w:rsidRPr="001A32EC" w:rsidRDefault="00100A34" w:rsidP="0042255C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>3) описание системы корпоративного управления аудиторской организации ООО «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>Аудит-Практик</w:t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»  (структура и основные функции органов управления) – 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единоличный исполнительный орган в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>лице Директора - отвечает за внутренний контроль качества аудита, подбор персонала, заключение новых договоров, руководство аудитом и проведение аудиторских процедур, и одного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заместителя: заместитель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директора 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– отвечает за систему внутреннего контроля качества аудита, заключение новых договоров,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>планирование и проведение аудиторских процедур</w:t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2130061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123854" w14:textId="7D807614" w:rsidR="00ED5C8A" w:rsidRDefault="00100A34" w:rsidP="00ED5C8A">
      <w:pPr>
        <w:spacing w:after="0" w:line="240" w:lineRule="auto"/>
        <w:ind w:right="-2"/>
        <w:jc w:val="both"/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5C8A">
        <w:rPr>
          <w:rFonts w:ascii="Arial" w:eastAsia="Times New Roman" w:hAnsi="Arial" w:cs="Arial"/>
          <w:sz w:val="20"/>
          <w:szCs w:val="20"/>
          <w:lang w:eastAsia="ru-RU"/>
        </w:rPr>
        <w:t>4) описание системы внутреннего контроля качества аудиторской организации</w:t>
      </w:r>
      <w:r w:rsidR="003A1E4E" w:rsidRPr="00ED5C8A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42255C" w:rsidRPr="00ED5C8A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2549DC" w:rsidRPr="00ED5C8A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ED5C8A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ED5C8A">
        <w:rPr>
          <w:rFonts w:ascii="Arial" w:eastAsia="Times New Roman" w:hAnsi="Arial" w:cs="Arial"/>
          <w:sz w:val="20"/>
          <w:szCs w:val="20"/>
          <w:lang w:eastAsia="ru-RU"/>
        </w:rPr>
        <w:t>, включая заявление исполнительного органа об эффективности ее функционирования</w:t>
      </w:r>
      <w:r w:rsidR="001A32EC" w:rsidRPr="00ED5C8A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1A32EC" w:rsidRPr="00ED5C8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система внутреннего контроля построена в соответствии с требованиями </w:t>
      </w:r>
      <w:r w:rsidR="00ED5C8A" w:rsidRPr="00ED5C8A">
        <w:rPr>
          <w:b/>
          <w:bCs/>
          <w:sz w:val="23"/>
          <w:szCs w:val="23"/>
        </w:rPr>
        <w:t>Международного стандарта контроля качества (МСКК 1)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</w:r>
      <w:r w:rsidR="001A32EC" w:rsidRPr="00ED5C8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основывается на </w:t>
      </w:r>
      <w:r w:rsidR="00ED5C8A" w:rsidRPr="00ED5C8A">
        <w:rPr>
          <w:rFonts w:ascii="Arial" w:eastAsia="Times New Roman" w:hAnsi="Arial" w:cs="Arial"/>
          <w:b/>
          <w:sz w:val="20"/>
          <w:szCs w:val="20"/>
          <w:lang w:eastAsia="ru-RU"/>
        </w:rPr>
        <w:t>внутрифирменном стандарте №ВС-3 от 10.01.2017 «Правила внутрифирменного контроля качества»</w:t>
      </w:r>
      <w:r w:rsidR="00ED5C8A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14:paraId="26212E6B" w14:textId="7A3424B1" w:rsidR="00ED5C8A" w:rsidRPr="001A32EC" w:rsidRDefault="00ED5C8A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>
        <w:t xml:space="preserve"> </w:t>
      </w:r>
    </w:p>
    <w:p w14:paraId="2F78AAD0" w14:textId="31DB85D4" w:rsidR="008F0C24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5) дата, по состоянию на которую проведена последняя по времени внешняя проверка качества работы аудиторской организации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2549DC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, и наименование органа (организации), проводившего данную проверку</w:t>
      </w:r>
      <w:r w:rsidR="008F0C24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5BBFB33D" w14:textId="661BFCAA" w:rsidR="006E7601" w:rsidRDefault="00942CA9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549DC" w:rsidRPr="0042255C">
        <w:rPr>
          <w:rFonts w:ascii="Arial" w:eastAsia="Times New Roman" w:hAnsi="Arial" w:cs="Arial"/>
          <w:b/>
          <w:sz w:val="20"/>
          <w:szCs w:val="20"/>
          <w:lang w:eastAsia="ru-RU"/>
        </w:rPr>
        <w:t>– 3</w:t>
      </w:r>
      <w:r w:rsidR="00026F98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="002549DC" w:rsidRPr="0042255C">
        <w:rPr>
          <w:rFonts w:ascii="Arial" w:eastAsia="Times New Roman" w:hAnsi="Arial" w:cs="Arial"/>
          <w:b/>
          <w:sz w:val="20"/>
          <w:szCs w:val="20"/>
          <w:lang w:eastAsia="ru-RU"/>
        </w:rPr>
        <w:t>.0</w:t>
      </w:r>
      <w:r w:rsidR="00026F98">
        <w:rPr>
          <w:rFonts w:ascii="Arial" w:eastAsia="Times New Roman" w:hAnsi="Arial" w:cs="Arial"/>
          <w:b/>
          <w:sz w:val="20"/>
          <w:szCs w:val="20"/>
          <w:lang w:eastAsia="ru-RU"/>
        </w:rPr>
        <w:t>7</w:t>
      </w:r>
      <w:r w:rsidR="002549DC" w:rsidRPr="0042255C">
        <w:rPr>
          <w:rFonts w:ascii="Arial" w:eastAsia="Times New Roman" w:hAnsi="Arial" w:cs="Arial"/>
          <w:b/>
          <w:sz w:val="20"/>
          <w:szCs w:val="20"/>
          <w:lang w:eastAsia="ru-RU"/>
        </w:rPr>
        <w:t>.201</w:t>
      </w:r>
      <w:r w:rsidR="00026F98"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="002549DC" w:rsidRPr="0042255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="00026F98">
        <w:rPr>
          <w:rFonts w:ascii="Arial" w:eastAsia="Times New Roman" w:hAnsi="Arial" w:cs="Arial"/>
          <w:b/>
          <w:sz w:val="20"/>
          <w:szCs w:val="20"/>
          <w:lang w:eastAsia="ru-RU"/>
        </w:rPr>
        <w:t>Управление Федерального казначейства по Республике Татарстан</w:t>
      </w:r>
      <w:r w:rsidR="002549DC" w:rsidRPr="0042255C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2549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7BD4044" w14:textId="49674FC9" w:rsidR="008F0C24" w:rsidRPr="008F0C24" w:rsidRDefault="00026F98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2255C">
        <w:rPr>
          <w:rFonts w:ascii="Arial" w:eastAsia="Times New Roman" w:hAnsi="Arial" w:cs="Arial"/>
          <w:b/>
          <w:sz w:val="20"/>
          <w:szCs w:val="20"/>
          <w:lang w:eastAsia="ru-RU"/>
        </w:rPr>
        <w:t>–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31</w:t>
      </w:r>
      <w:r w:rsidR="008F0C24" w:rsidRPr="008F0C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12</w:t>
      </w:r>
      <w:r w:rsidR="008F0C24" w:rsidRPr="008F0C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</w:t>
      </w:r>
      <w:r w:rsidR="008F0C24" w:rsidRPr="008F0C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СРО ААС.</w:t>
      </w:r>
    </w:p>
    <w:p w14:paraId="644C0931" w14:textId="77777777" w:rsidR="002549DC" w:rsidRPr="001A32EC" w:rsidRDefault="002549DC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D1CCD0" w14:textId="0783E6BC" w:rsidR="00856961" w:rsidRPr="00026F98" w:rsidRDefault="00100A34" w:rsidP="007B630A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26F98">
        <w:rPr>
          <w:rFonts w:ascii="Arial" w:eastAsia="Times New Roman" w:hAnsi="Arial" w:cs="Arial"/>
          <w:sz w:val="20"/>
          <w:szCs w:val="20"/>
          <w:lang w:eastAsia="ru-RU"/>
        </w:rPr>
        <w:t>6)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</w:t>
      </w:r>
      <w:r w:rsidR="003A1E4E"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2549DC" w:rsidRPr="00026F98">
        <w:rPr>
          <w:rFonts w:ascii="Arial" w:eastAsia="Times New Roman" w:hAnsi="Arial" w:cs="Arial"/>
          <w:sz w:val="20"/>
          <w:szCs w:val="20"/>
          <w:lang w:eastAsia="ru-RU"/>
        </w:rPr>
        <w:t>Аудит-Практик</w:t>
      </w:r>
      <w:r w:rsidR="003A1E4E" w:rsidRPr="00026F98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9B0C17"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 прошедшем календарном году был проведен обязательный аудит</w:t>
      </w:r>
      <w:r w:rsidR="006E7601" w:rsidRPr="00026F98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32E796FF" w14:textId="4FD70F48" w:rsidR="00856961" w:rsidRPr="00026F98" w:rsidRDefault="00856961" w:rsidP="007B630A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="00210B40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АО «Издательский дом «Грани»</w:t>
      </w:r>
      <w:r w:rsidR="00445273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(за 2020</w:t>
      </w:r>
      <w:r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год);</w:t>
      </w:r>
    </w:p>
    <w:p w14:paraId="47C738C4" w14:textId="7C1F3C27" w:rsidR="00A0741B" w:rsidRDefault="00856961" w:rsidP="007B630A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="00210B40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АО «</w:t>
      </w:r>
      <w:r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ОЛ СИЗОНС ОТЕЛЬ </w:t>
      </w:r>
      <w:r w:rsidR="00210B40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МЕНЕДЖМЕНТ»</w:t>
      </w:r>
      <w:r w:rsidR="00445273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(за 2020</w:t>
      </w:r>
      <w:r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год)</w:t>
      </w:r>
      <w:r w:rsidR="007B630A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14:paraId="2A59B123" w14:textId="77777777" w:rsidR="007B630A" w:rsidRDefault="007B630A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47D592" w14:textId="7CAC3F4C" w:rsidR="00026F98" w:rsidRDefault="00100A34" w:rsidP="00026F98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7) </w:t>
      </w:r>
      <w:r w:rsidR="00026F98" w:rsidRPr="00026F98">
        <w:rPr>
          <w:rFonts w:ascii="Arial" w:hAnsi="Arial" w:cs="Arial"/>
          <w:bCs/>
          <w:sz w:val="20"/>
          <w:szCs w:val="20"/>
        </w:rPr>
        <w:t xml:space="preserve">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</w:t>
      </w:r>
      <w:hyperlink r:id="rId7" w:history="1">
        <w:r w:rsidR="00026F98" w:rsidRPr="00026F98">
          <w:rPr>
            <w:rFonts w:ascii="Arial" w:hAnsi="Arial" w:cs="Arial"/>
            <w:bCs/>
            <w:sz w:val="20"/>
            <w:szCs w:val="20"/>
          </w:rPr>
          <w:t>статьей 8</w:t>
        </w:r>
      </w:hyperlink>
      <w:r w:rsidR="00026F98" w:rsidRPr="00026F98">
        <w:rPr>
          <w:rFonts w:ascii="Arial" w:hAnsi="Arial" w:cs="Arial"/>
          <w:bCs/>
          <w:sz w:val="20"/>
          <w:szCs w:val="20"/>
        </w:rPr>
        <w:t xml:space="preserve"> Федерального закона от 30 декабря 2008 г. N 307-ФЗ "Об аудиторской деятельности"</w:t>
      </w:r>
      <w:r w:rsidR="00026F98">
        <w:rPr>
          <w:rFonts w:ascii="Arial" w:hAnsi="Arial" w:cs="Arial"/>
          <w:bCs/>
          <w:sz w:val="20"/>
          <w:szCs w:val="20"/>
        </w:rPr>
        <w:t xml:space="preserve"> </w:t>
      </w:r>
      <w:r w:rsidR="001A32EC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1A32E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ООО «</w:t>
      </w:r>
      <w:r w:rsidR="00A0741B">
        <w:rPr>
          <w:rFonts w:ascii="Arial" w:eastAsia="Times New Roman" w:hAnsi="Arial" w:cs="Arial"/>
          <w:b/>
          <w:sz w:val="20"/>
          <w:szCs w:val="20"/>
          <w:lang w:eastAsia="ru-RU"/>
        </w:rPr>
        <w:t>Аудит-Практик</w:t>
      </w:r>
      <w:r w:rsidR="001A32E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 подтверждает, что исполняет </w:t>
      </w:r>
      <w:r w:rsidR="00BA547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меры, принимаемые для обеспечения </w:t>
      </w:r>
      <w:r w:rsidR="00026F98">
        <w:rPr>
          <w:rFonts w:ascii="Arial" w:eastAsia="Times New Roman" w:hAnsi="Arial" w:cs="Arial"/>
          <w:b/>
          <w:sz w:val="20"/>
          <w:szCs w:val="20"/>
          <w:lang w:eastAsia="ru-RU"/>
        </w:rPr>
        <w:t>требований профессиональной этики и</w:t>
      </w:r>
      <w:r w:rsidR="00BA547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независимости, включая проведение внутренней проверки соблюдения независимости</w:t>
      </w:r>
      <w:r w:rsidR="00026F9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профессиональной этики</w:t>
      </w:r>
      <w:r w:rsidR="00BA5473">
        <w:rPr>
          <w:rFonts w:ascii="Arial" w:eastAsia="Times New Roman" w:hAnsi="Arial" w:cs="Arial"/>
          <w:b/>
          <w:sz w:val="20"/>
          <w:szCs w:val="20"/>
          <w:lang w:eastAsia="ru-RU"/>
        </w:rPr>
        <w:t>, в полном соответствии с требованиями действующего законодательств</w:t>
      </w:r>
      <w:r w:rsidR="00BA5473" w:rsidRPr="009C3217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9C321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77FB64D3" w14:textId="77777777" w:rsidR="00026F98" w:rsidRDefault="00026F98" w:rsidP="00026F98">
      <w:pPr>
        <w:tabs>
          <w:tab w:val="left" w:pos="709"/>
        </w:tabs>
        <w:spacing w:after="0" w:line="240" w:lineRule="auto"/>
        <w:ind w:right="-2"/>
        <w:jc w:val="both"/>
        <w:rPr>
          <w:rFonts w:ascii="Arial" w:hAnsi="Arial" w:cs="Arial"/>
          <w:b/>
          <w:bCs/>
          <w:sz w:val="20"/>
          <w:szCs w:val="20"/>
        </w:rPr>
      </w:pPr>
    </w:p>
    <w:p w14:paraId="75256A19" w14:textId="77777777" w:rsidR="006E7601" w:rsidRPr="001A32EC" w:rsidRDefault="006E7601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642E1B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8) заявление исполнительного органа аудиторской организации</w:t>
      </w:r>
      <w:r w:rsidR="004B684D">
        <w:rPr>
          <w:rFonts w:ascii="Arial" w:eastAsia="Times New Roman" w:hAnsi="Arial" w:cs="Arial"/>
          <w:sz w:val="20"/>
          <w:szCs w:val="20"/>
          <w:lang w:eastAsia="ru-RU"/>
        </w:rPr>
        <w:t xml:space="preserve"> ООО «Аудит</w:t>
      </w:r>
      <w:r w:rsidR="00A0741B">
        <w:rPr>
          <w:rFonts w:ascii="Arial" w:eastAsia="Times New Roman" w:hAnsi="Arial" w:cs="Arial"/>
          <w:sz w:val="20"/>
          <w:szCs w:val="20"/>
          <w:lang w:eastAsia="ru-RU"/>
        </w:rPr>
        <w:t>-Практик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об 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6E7601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ООО «</w:t>
      </w:r>
      <w:r w:rsidR="004B684D">
        <w:rPr>
          <w:rFonts w:ascii="Arial" w:eastAsia="Times New Roman" w:hAnsi="Arial" w:cs="Arial"/>
          <w:b/>
          <w:sz w:val="20"/>
          <w:szCs w:val="20"/>
          <w:lang w:eastAsia="ru-RU"/>
        </w:rPr>
        <w:t>Аудит-</w:t>
      </w:r>
      <w:r w:rsidR="00A0741B">
        <w:rPr>
          <w:rFonts w:ascii="Arial" w:eastAsia="Times New Roman" w:hAnsi="Arial" w:cs="Arial"/>
          <w:b/>
          <w:sz w:val="20"/>
          <w:szCs w:val="20"/>
          <w:lang w:eastAsia="ru-RU"/>
        </w:rPr>
        <w:t>Практик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» подтверждает, что исполняет требовани</w:t>
      </w:r>
      <w:r w:rsidR="008777C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частью 9 статьи 11 Федерального закона «Об аудиторской деятельности»</w:t>
      </w:r>
      <w:r w:rsidR="008777C1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9498060" w14:textId="77777777" w:rsidR="008777C1" w:rsidRPr="001A32EC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CEB00D" w14:textId="20ABD471" w:rsidR="00100A34" w:rsidRPr="00896439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9) сведения о принятой в аудиторской организации 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4B684D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A0741B" w:rsidRPr="00896439">
        <w:rPr>
          <w:rFonts w:ascii="Arial" w:eastAsia="Times New Roman" w:hAnsi="Arial" w:cs="Arial"/>
          <w:sz w:val="20"/>
          <w:szCs w:val="20"/>
          <w:lang w:eastAsia="ru-RU"/>
        </w:rPr>
        <w:t>Практик»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системе вознаграждения руководителей аудиторских групп (в том числе основные факторы, оказывающие 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влияние на размер вознаграждения)</w:t>
      </w:r>
      <w:r w:rsidR="00BA5473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1C50" w:rsidRPr="00896439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9B6524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1C50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соответствии </w:t>
      </w:r>
      <w:r w:rsidR="00896439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 трудовыми договорами между сотрудниками организации и </w:t>
      </w:r>
      <w:r w:rsidR="005B1E13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ООО «</w:t>
      </w:r>
      <w:r w:rsidR="004B684D">
        <w:rPr>
          <w:rFonts w:ascii="Arial" w:eastAsia="Times New Roman" w:hAnsi="Arial" w:cs="Arial"/>
          <w:b/>
          <w:sz w:val="20"/>
          <w:szCs w:val="20"/>
          <w:lang w:eastAsia="ru-RU"/>
        </w:rPr>
        <w:t>Аудит-</w:t>
      </w:r>
      <w:r w:rsidR="00A0741B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Практик</w:t>
      </w:r>
      <w:r w:rsidR="00896439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14:paraId="1B44C003" w14:textId="77777777" w:rsidR="008777C1" w:rsidRPr="00896439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86EC09" w14:textId="25923091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643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10) описание принимаемых аудиторской организацией 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BF1A28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9B0C17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>мер по обеспечению ротации старшего персонала в составе аудиторской группы</w:t>
      </w:r>
      <w:r w:rsidR="00A866F7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A866F7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в соответствии с внутрифирменным порядком ротация старшего персонала производится не реже, чем один раз в семь лет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4E19F0E8" w14:textId="77777777" w:rsidR="008777C1" w:rsidRPr="001A32EC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3BD3BD" w14:textId="3804A0D5" w:rsidR="00100A34" w:rsidRPr="00026F98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11) сведения о выручке </w:t>
      </w:r>
      <w:r w:rsidRPr="00026F98">
        <w:rPr>
          <w:rFonts w:ascii="Arial" w:eastAsia="Times New Roman" w:hAnsi="Arial" w:cs="Arial"/>
          <w:sz w:val="20"/>
          <w:szCs w:val="20"/>
          <w:lang w:eastAsia="ru-RU"/>
        </w:rPr>
        <w:t>аудиторской организации</w:t>
      </w:r>
      <w:r w:rsidR="003A1E4E"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9C201A" w:rsidRPr="00026F98">
        <w:rPr>
          <w:rFonts w:ascii="Arial" w:eastAsia="Times New Roman" w:hAnsi="Arial" w:cs="Arial"/>
          <w:sz w:val="20"/>
          <w:szCs w:val="20"/>
          <w:lang w:eastAsia="ru-RU"/>
        </w:rPr>
        <w:t>Аудит - Практик</w:t>
      </w:r>
      <w:r w:rsidR="003A1E4E"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за </w:t>
      </w:r>
      <w:r w:rsidR="006837FC" w:rsidRPr="00026F98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026F98" w:rsidRPr="00026F98"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 год, в том числе о суммах, полученных от:</w:t>
      </w:r>
    </w:p>
    <w:p w14:paraId="1636E33D" w14:textId="77777777" w:rsidR="00100A34" w:rsidRPr="00026F98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F98">
        <w:rPr>
          <w:rFonts w:ascii="Arial" w:eastAsia="Times New Roman" w:hAnsi="Arial" w:cs="Arial"/>
          <w:sz w:val="20"/>
          <w:szCs w:val="20"/>
          <w:lang w:eastAsia="ru-RU"/>
        </w:rPr>
        <w:tab/>
        <w:t>а) проведения обязательного аудита бухгалтерской (финансовой) отчетности, в том числе консолидированной:</w:t>
      </w:r>
    </w:p>
    <w:p w14:paraId="52B84C03" w14:textId="7F5792DF" w:rsidR="00BF1A28" w:rsidRPr="00026F98" w:rsidRDefault="009B652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F9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- организаций, предусмотренных частью 3 статьи 5 Федерального </w:t>
      </w:r>
      <w:r w:rsidR="00100A34"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закона «Об аудиторской деятельности», </w:t>
      </w:r>
      <w:r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и организаций, входящих в </w:t>
      </w:r>
      <w:r w:rsidR="00100A34" w:rsidRPr="00026F98">
        <w:rPr>
          <w:rFonts w:ascii="Arial" w:eastAsia="Times New Roman" w:hAnsi="Arial" w:cs="Arial"/>
          <w:sz w:val="20"/>
          <w:szCs w:val="20"/>
          <w:lang w:eastAsia="ru-RU"/>
        </w:rPr>
        <w:t>группы, находящиеся под их контролем</w:t>
      </w:r>
      <w:r w:rsidR="00896439"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F5FF9"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1868EB" w:rsidRPr="00026F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296</w:t>
      </w:r>
      <w:r w:rsidR="006F5FF9" w:rsidRPr="00026F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тыс.</w:t>
      </w:r>
      <w:r w:rsidR="007176F5" w:rsidRPr="00026F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="006F5FF9" w:rsidRPr="00026F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руб.</w:t>
      </w:r>
      <w:r w:rsidR="00713386" w:rsidRPr="00026F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;</w:t>
      </w:r>
    </w:p>
    <w:p w14:paraId="0348F96B" w14:textId="23289C37" w:rsidR="00100A34" w:rsidRPr="00026F98" w:rsidRDefault="00BF1A28" w:rsidP="00BF1A2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26F98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896439" w:rsidRPr="00026F98">
        <w:rPr>
          <w:rFonts w:ascii="Arial" w:eastAsia="Times New Roman" w:hAnsi="Arial" w:cs="Arial"/>
          <w:sz w:val="20"/>
          <w:szCs w:val="20"/>
          <w:lang w:eastAsia="ru-RU"/>
        </w:rPr>
        <w:t>прочих организаций</w:t>
      </w:r>
      <w:r w:rsidR="00C91CD6"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1868EB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5 770</w:t>
      </w:r>
      <w:r w:rsidR="00C91CD6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C91CD6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тыс.руб</w:t>
      </w:r>
      <w:proofErr w:type="spellEnd"/>
      <w:r w:rsidR="00C91CD6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100A34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14:paraId="219527AF" w14:textId="77777777" w:rsidR="00BF1A28" w:rsidRPr="00026F98" w:rsidRDefault="00BF1A28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722025B0" w14:textId="77777777" w:rsidR="00100A34" w:rsidRPr="00026F98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F98">
        <w:rPr>
          <w:rFonts w:ascii="Arial" w:eastAsia="Times New Roman" w:hAnsi="Arial" w:cs="Arial"/>
          <w:sz w:val="20"/>
          <w:szCs w:val="20"/>
          <w:lang w:eastAsia="ru-RU"/>
        </w:rP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14:paraId="5652BBDC" w14:textId="6E11F0FE" w:rsidR="00100A34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8925D6" w:rsidRPr="00026F98">
        <w:rPr>
          <w:rFonts w:ascii="Arial" w:eastAsia="Times New Roman" w:hAnsi="Arial" w:cs="Arial"/>
          <w:sz w:val="20"/>
          <w:szCs w:val="20"/>
          <w:lang w:eastAsia="ru-RU"/>
        </w:rPr>
        <w:t>всего</w:t>
      </w:r>
      <w:r w:rsidR="00C906F2"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144C8" w:rsidRPr="00026F98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C906F2"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45273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319</w:t>
      </w:r>
      <w:r w:rsidR="004144C8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4144C8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тыс.руб</w:t>
      </w:r>
      <w:proofErr w:type="spellEnd"/>
      <w:r w:rsidR="004144C8" w:rsidRPr="00026F98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026F98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="008925D6" w:rsidRPr="00026F98">
        <w:rPr>
          <w:rFonts w:ascii="Arial" w:eastAsia="Times New Roman" w:hAnsi="Arial" w:cs="Arial"/>
          <w:sz w:val="20"/>
          <w:szCs w:val="20"/>
          <w:lang w:eastAsia="ru-RU"/>
        </w:rPr>
        <w:t xml:space="preserve"> в т.ч. аудируемым лицам – </w:t>
      </w:r>
      <w:r w:rsidR="00445273" w:rsidRPr="00026F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0</w:t>
      </w:r>
      <w:r w:rsidR="008925D6" w:rsidRPr="00026F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9B0C17" w:rsidRPr="00026F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тыс. </w:t>
      </w:r>
      <w:r w:rsidR="008925D6" w:rsidRPr="00026F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руб.</w:t>
      </w:r>
    </w:p>
    <w:sectPr w:rsidR="00100A34" w:rsidSect="00857AD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E4018" w14:textId="77777777" w:rsidR="007F191E" w:rsidRDefault="007F191E" w:rsidP="00857ADF">
      <w:pPr>
        <w:spacing w:after="0" w:line="240" w:lineRule="auto"/>
      </w:pPr>
      <w:r>
        <w:separator/>
      </w:r>
    </w:p>
  </w:endnote>
  <w:endnote w:type="continuationSeparator" w:id="0">
    <w:p w14:paraId="0E65C232" w14:textId="77777777" w:rsidR="007F191E" w:rsidRDefault="007F191E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41F61" w14:textId="77777777" w:rsidR="007F191E" w:rsidRDefault="007F191E" w:rsidP="00857ADF">
      <w:pPr>
        <w:spacing w:after="0" w:line="240" w:lineRule="auto"/>
      </w:pPr>
      <w:r>
        <w:separator/>
      </w:r>
    </w:p>
  </w:footnote>
  <w:footnote w:type="continuationSeparator" w:id="0">
    <w:p w14:paraId="363D70D8" w14:textId="77777777" w:rsidR="007F191E" w:rsidRDefault="007F191E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011343"/>
      <w:docPartObj>
        <w:docPartGallery w:val="Page Numbers (Top of Page)"/>
        <w:docPartUnique/>
      </w:docPartObj>
    </w:sdtPr>
    <w:sdtEndPr/>
    <w:sdtContent>
      <w:p w14:paraId="2CD0C1E8" w14:textId="657C8928" w:rsidR="00857ADF" w:rsidRDefault="00E0570B">
        <w:pPr>
          <w:pStyle w:val="a5"/>
          <w:jc w:val="center"/>
        </w:pPr>
        <w:r>
          <w:fldChar w:fldCharType="begin"/>
        </w:r>
        <w:r w:rsidR="00857ADF">
          <w:instrText>PAGE   \* MERGEFORMAT</w:instrText>
        </w:r>
        <w:r>
          <w:fldChar w:fldCharType="separate"/>
        </w:r>
        <w:r w:rsidR="001868EB">
          <w:rPr>
            <w:noProof/>
          </w:rPr>
          <w:t>2</w:t>
        </w:r>
        <w:r>
          <w:fldChar w:fldCharType="end"/>
        </w:r>
      </w:p>
    </w:sdtContent>
  </w:sdt>
  <w:p w14:paraId="5FABB739" w14:textId="77777777" w:rsidR="00857ADF" w:rsidRDefault="00857A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26F98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13DC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A91"/>
    <w:rsid w:val="00097FBB"/>
    <w:rsid w:val="000A2923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511E"/>
    <w:rsid w:val="00114A32"/>
    <w:rsid w:val="00122831"/>
    <w:rsid w:val="00124CE3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0BB"/>
    <w:rsid w:val="00171C81"/>
    <w:rsid w:val="00175CEC"/>
    <w:rsid w:val="0018140F"/>
    <w:rsid w:val="00183466"/>
    <w:rsid w:val="001850CF"/>
    <w:rsid w:val="00186595"/>
    <w:rsid w:val="001868EB"/>
    <w:rsid w:val="0019700E"/>
    <w:rsid w:val="00197810"/>
    <w:rsid w:val="00197C4C"/>
    <w:rsid w:val="001A0111"/>
    <w:rsid w:val="001A1750"/>
    <w:rsid w:val="001A32EC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0B40"/>
    <w:rsid w:val="00212A9F"/>
    <w:rsid w:val="00227E1B"/>
    <w:rsid w:val="00235D1B"/>
    <w:rsid w:val="0023669B"/>
    <w:rsid w:val="0023705F"/>
    <w:rsid w:val="00241377"/>
    <w:rsid w:val="00245B79"/>
    <w:rsid w:val="00246EDB"/>
    <w:rsid w:val="00250F87"/>
    <w:rsid w:val="002549DC"/>
    <w:rsid w:val="00262175"/>
    <w:rsid w:val="00263305"/>
    <w:rsid w:val="00264616"/>
    <w:rsid w:val="00267F57"/>
    <w:rsid w:val="002727EB"/>
    <w:rsid w:val="00273A6B"/>
    <w:rsid w:val="00283954"/>
    <w:rsid w:val="00284CE9"/>
    <w:rsid w:val="00286672"/>
    <w:rsid w:val="00287F53"/>
    <w:rsid w:val="00293FD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3513"/>
    <w:rsid w:val="002D570A"/>
    <w:rsid w:val="002D75A9"/>
    <w:rsid w:val="002E05DD"/>
    <w:rsid w:val="002E0FEA"/>
    <w:rsid w:val="002E1625"/>
    <w:rsid w:val="002E4162"/>
    <w:rsid w:val="002F1109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4F4"/>
    <w:rsid w:val="0038652C"/>
    <w:rsid w:val="003903AA"/>
    <w:rsid w:val="0039108F"/>
    <w:rsid w:val="003912F5"/>
    <w:rsid w:val="003942B7"/>
    <w:rsid w:val="00394685"/>
    <w:rsid w:val="003950CE"/>
    <w:rsid w:val="00395644"/>
    <w:rsid w:val="003968F2"/>
    <w:rsid w:val="00397996"/>
    <w:rsid w:val="003A16DB"/>
    <w:rsid w:val="003A1C71"/>
    <w:rsid w:val="003A1E4E"/>
    <w:rsid w:val="003A21F5"/>
    <w:rsid w:val="003A27D9"/>
    <w:rsid w:val="003A58A7"/>
    <w:rsid w:val="003A6EAB"/>
    <w:rsid w:val="003C0779"/>
    <w:rsid w:val="003C09B5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44C8"/>
    <w:rsid w:val="0042255C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5273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54AE"/>
    <w:rsid w:val="00471C50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84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37FC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01B9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E7601"/>
    <w:rsid w:val="006F1ADD"/>
    <w:rsid w:val="006F5FF9"/>
    <w:rsid w:val="00701460"/>
    <w:rsid w:val="00702354"/>
    <w:rsid w:val="00704B7E"/>
    <w:rsid w:val="00710E1D"/>
    <w:rsid w:val="00711802"/>
    <w:rsid w:val="00713386"/>
    <w:rsid w:val="007136EC"/>
    <w:rsid w:val="00713B20"/>
    <w:rsid w:val="007176F5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2F8"/>
    <w:rsid w:val="007B630A"/>
    <w:rsid w:val="007C1E3F"/>
    <w:rsid w:val="007C27F5"/>
    <w:rsid w:val="007C5BB0"/>
    <w:rsid w:val="007C6890"/>
    <w:rsid w:val="007C6D5C"/>
    <w:rsid w:val="007D18EF"/>
    <w:rsid w:val="007D5A6D"/>
    <w:rsid w:val="007D69AA"/>
    <w:rsid w:val="007D754A"/>
    <w:rsid w:val="007D7F8A"/>
    <w:rsid w:val="007E5992"/>
    <w:rsid w:val="007F191E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2C4"/>
    <w:rsid w:val="00856961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1A8D"/>
    <w:rsid w:val="008925D6"/>
    <w:rsid w:val="008952B9"/>
    <w:rsid w:val="0089643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0C24"/>
    <w:rsid w:val="008F1B9B"/>
    <w:rsid w:val="008F76E5"/>
    <w:rsid w:val="008F788C"/>
    <w:rsid w:val="0090217F"/>
    <w:rsid w:val="009030F7"/>
    <w:rsid w:val="00905C16"/>
    <w:rsid w:val="009128C1"/>
    <w:rsid w:val="009164FC"/>
    <w:rsid w:val="009213CA"/>
    <w:rsid w:val="009239CD"/>
    <w:rsid w:val="00926F22"/>
    <w:rsid w:val="00933167"/>
    <w:rsid w:val="009360B5"/>
    <w:rsid w:val="0094219E"/>
    <w:rsid w:val="009428DC"/>
    <w:rsid w:val="00942CA9"/>
    <w:rsid w:val="00943366"/>
    <w:rsid w:val="0094703F"/>
    <w:rsid w:val="00950899"/>
    <w:rsid w:val="00951439"/>
    <w:rsid w:val="00957527"/>
    <w:rsid w:val="00960E38"/>
    <w:rsid w:val="00965B42"/>
    <w:rsid w:val="00966D22"/>
    <w:rsid w:val="0097147D"/>
    <w:rsid w:val="00972D5B"/>
    <w:rsid w:val="009751BC"/>
    <w:rsid w:val="00985F3E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17"/>
    <w:rsid w:val="009B0C94"/>
    <w:rsid w:val="009B1839"/>
    <w:rsid w:val="009B33CC"/>
    <w:rsid w:val="009B5BBE"/>
    <w:rsid w:val="009B64B7"/>
    <w:rsid w:val="009B6524"/>
    <w:rsid w:val="009C201A"/>
    <w:rsid w:val="009C3217"/>
    <w:rsid w:val="009C7121"/>
    <w:rsid w:val="009D06AB"/>
    <w:rsid w:val="009D27E7"/>
    <w:rsid w:val="009D6566"/>
    <w:rsid w:val="009D6B53"/>
    <w:rsid w:val="009E1947"/>
    <w:rsid w:val="009E272C"/>
    <w:rsid w:val="009E727F"/>
    <w:rsid w:val="009F0D55"/>
    <w:rsid w:val="009F4C14"/>
    <w:rsid w:val="00A0741B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2"/>
    <w:rsid w:val="00A66713"/>
    <w:rsid w:val="00A713E1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4720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5473"/>
    <w:rsid w:val="00BA67C9"/>
    <w:rsid w:val="00BC2046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1A28"/>
    <w:rsid w:val="00BF303C"/>
    <w:rsid w:val="00C049D4"/>
    <w:rsid w:val="00C05247"/>
    <w:rsid w:val="00C11DE9"/>
    <w:rsid w:val="00C15DF3"/>
    <w:rsid w:val="00C165FC"/>
    <w:rsid w:val="00C203E8"/>
    <w:rsid w:val="00C32232"/>
    <w:rsid w:val="00C35793"/>
    <w:rsid w:val="00C3738C"/>
    <w:rsid w:val="00C45109"/>
    <w:rsid w:val="00C5467D"/>
    <w:rsid w:val="00C667F2"/>
    <w:rsid w:val="00C81E21"/>
    <w:rsid w:val="00C83699"/>
    <w:rsid w:val="00C849E4"/>
    <w:rsid w:val="00C85AE5"/>
    <w:rsid w:val="00C869A8"/>
    <w:rsid w:val="00C906F2"/>
    <w:rsid w:val="00C90E3E"/>
    <w:rsid w:val="00C91CD6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32FFE"/>
    <w:rsid w:val="00D443C1"/>
    <w:rsid w:val="00D46FBA"/>
    <w:rsid w:val="00D52A8A"/>
    <w:rsid w:val="00D53536"/>
    <w:rsid w:val="00D54E7E"/>
    <w:rsid w:val="00D6385C"/>
    <w:rsid w:val="00D659B8"/>
    <w:rsid w:val="00D66047"/>
    <w:rsid w:val="00D7171D"/>
    <w:rsid w:val="00D74303"/>
    <w:rsid w:val="00D75088"/>
    <w:rsid w:val="00D83B74"/>
    <w:rsid w:val="00D928DC"/>
    <w:rsid w:val="00D94095"/>
    <w:rsid w:val="00D954BC"/>
    <w:rsid w:val="00DA2C89"/>
    <w:rsid w:val="00DA3362"/>
    <w:rsid w:val="00DA4D4F"/>
    <w:rsid w:val="00DA73B4"/>
    <w:rsid w:val="00DB0042"/>
    <w:rsid w:val="00DB1105"/>
    <w:rsid w:val="00DC33A2"/>
    <w:rsid w:val="00DC5C2D"/>
    <w:rsid w:val="00DC6C31"/>
    <w:rsid w:val="00DD3DDD"/>
    <w:rsid w:val="00DD45C5"/>
    <w:rsid w:val="00DD6AEC"/>
    <w:rsid w:val="00DE159D"/>
    <w:rsid w:val="00DE1D3E"/>
    <w:rsid w:val="00DE3A6F"/>
    <w:rsid w:val="00DE4DD9"/>
    <w:rsid w:val="00DE5697"/>
    <w:rsid w:val="00DE6B6F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570B"/>
    <w:rsid w:val="00E0777C"/>
    <w:rsid w:val="00E2012A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40BC"/>
    <w:rsid w:val="00E764B7"/>
    <w:rsid w:val="00E778D8"/>
    <w:rsid w:val="00E8450D"/>
    <w:rsid w:val="00E84991"/>
    <w:rsid w:val="00E84D2A"/>
    <w:rsid w:val="00E85B1C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D5C8A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6BD6"/>
    <w:rsid w:val="00F47409"/>
    <w:rsid w:val="00F5284B"/>
    <w:rsid w:val="00F57983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CCD1"/>
  <w15:docId w15:val="{40BAA6F3-0F81-4C19-9974-2B890E61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B0C1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B0C1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B0C1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B0C1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B0C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5A0813BB725B24B4987C7FE3892265AC68365AE7920FECA2F30D746A5CA6F2F5C72B55CF0186CFB9238A55A46EF48411BFA808E3B6842l3e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A A</cp:lastModifiedBy>
  <cp:revision>2</cp:revision>
  <cp:lastPrinted>2015-03-12T13:48:00Z</cp:lastPrinted>
  <dcterms:created xsi:type="dcterms:W3CDTF">2022-07-06T08:34:00Z</dcterms:created>
  <dcterms:modified xsi:type="dcterms:W3CDTF">2022-07-06T08:34:00Z</dcterms:modified>
</cp:coreProperties>
</file>